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-418-2103</w:t>
      </w:r>
      <w:r>
        <w:rPr>
          <w:rFonts w:ascii="Times New Roman" w:eastAsia="Times New Roman" w:hAnsi="Times New Roman" w:cs="Times New Roman"/>
          <w:sz w:val="27"/>
          <w:szCs w:val="27"/>
        </w:rPr>
        <w:t>/2024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 Нижневартовского судебного района города окружного значения 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Т.А. Лаптева,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аходящийся по адресу ул.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фтяников, 6, г. Нижневартовск,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автономной некоммерческой организации дополнительного профессионального образования «Институт профессиональных стандартов»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Байтеряковой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Эльвиры </w:t>
      </w:r>
      <w:r>
        <w:rPr>
          <w:rFonts w:ascii="Times New Roman" w:eastAsia="Times New Roman" w:hAnsi="Times New Roman" w:cs="Times New Roman"/>
          <w:sz w:val="28"/>
          <w:szCs w:val="28"/>
        </w:rPr>
        <w:t>Маслявиевны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уроженки гор.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паспорт: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Байтерякова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автономной некоммерческой организации дополнительного профессионального образования «Институт профессиональных стандартов»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АНО ДПО «ИПС»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 г. Нижневартовск,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Мира, </w:t>
      </w:r>
      <w:r>
        <w:rPr>
          <w:rFonts w:ascii="Times New Roman" w:eastAsia="Times New Roman" w:hAnsi="Times New Roman" w:cs="Times New Roman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31Б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ИНН 8603246961, КПП 860301001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выпиской из ЕГРЮЛ),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декларацию по НДС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27.11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, в результате чего 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нарушены требования п. 5 ст. 174 Налогового кодекса РФ.</w:t>
      </w:r>
    </w:p>
    <w:p>
      <w:pPr>
        <w:widowControl w:val="0"/>
        <w:spacing w:before="0" w:after="0"/>
        <w:ind w:right="2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Байтерякова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</w:t>
      </w:r>
      <w:r>
        <w:rPr>
          <w:rFonts w:ascii="Times New Roman" w:eastAsia="Times New Roman" w:hAnsi="Times New Roman" w:cs="Times New Roman"/>
          <w:sz w:val="28"/>
          <w:szCs w:val="28"/>
        </w:rPr>
        <w:t>.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об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ативном правонарушении извещалась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судебной повесткой, которая вернулась обратно по истечению срока хранения. </w:t>
      </w:r>
    </w:p>
    <w:p>
      <w:pPr>
        <w:spacing w:before="0" w:after="0"/>
        <w:ind w:right="21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Байтеряковой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исследовал следующие доказательства по делу: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86032404500233800001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 от 14.02.2024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МРИ Ф</w:t>
      </w:r>
      <w:r>
        <w:rPr>
          <w:rFonts w:ascii="Times New Roman" w:eastAsia="Times New Roman" w:hAnsi="Times New Roman" w:cs="Times New Roman"/>
          <w:sz w:val="28"/>
          <w:szCs w:val="28"/>
        </w:rPr>
        <w:t>НС России № 6 по ХМАО-Югре от 22.01.2024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eastAsia="Times New Roman" w:hAnsi="Times New Roman" w:cs="Times New Roman"/>
          <w:sz w:val="28"/>
          <w:szCs w:val="28"/>
        </w:rPr>
        <w:t>Байтеряковой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декларации, из которой следует, что декларация предста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>27.11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списки почтовых отправлений;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об отслеживании отправления с почтовым идентификатором;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выписку из ЕГРЮЛ от 14.02.2024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АНО ДПО «ИПС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декларация представлена должностным лицом 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>27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нарушением установленного законом срока.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Байтеряковой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</w:t>
      </w:r>
      <w:r>
        <w:rPr>
          <w:rFonts w:ascii="Times New Roman" w:eastAsia="Times New Roman" w:hAnsi="Times New Roman" w:cs="Times New Roman"/>
          <w:sz w:val="28"/>
          <w:szCs w:val="28"/>
        </w:rPr>
        <w:t>. доказана мате</w:t>
      </w:r>
      <w:r>
        <w:rPr>
          <w:rFonts w:ascii="Times New Roman" w:eastAsia="Times New Roman" w:hAnsi="Times New Roman" w:cs="Times New Roman"/>
          <w:sz w:val="28"/>
          <w:szCs w:val="28"/>
        </w:rPr>
        <w:t>риалами дела и квалифицирует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ст. 15.5 Кодекса РФ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личность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правонарушения, и полагает возможным назначить наказание в виде предупреждения.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автономной некоммерческой организации дополнительного профессионального образования «Институт профессиональных стандартов»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Байтерякову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Эльвиру </w:t>
      </w:r>
      <w:r>
        <w:rPr>
          <w:rFonts w:ascii="Times New Roman" w:eastAsia="Times New Roman" w:hAnsi="Times New Roman" w:cs="Times New Roman"/>
          <w:sz w:val="28"/>
          <w:szCs w:val="28"/>
        </w:rPr>
        <w:t>Маслявиевну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предупреждения.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>судью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Т.А. Лаптева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6">
    <w:name w:val="cat-UserDefined grp-3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